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DF12B" w14:textId="4C8903E8" w:rsidR="0032550A" w:rsidRPr="00A30552" w:rsidRDefault="0032550A">
      <w:pPr>
        <w:rPr>
          <w:b/>
          <w:bCs/>
        </w:rPr>
      </w:pPr>
      <w:r w:rsidRPr="00A30552">
        <w:rPr>
          <w:b/>
          <w:bCs/>
        </w:rPr>
        <w:t>Preparing for your Appointment</w:t>
      </w:r>
      <w:r w:rsidR="0076559B">
        <w:rPr>
          <w:b/>
          <w:bCs/>
        </w:rPr>
        <w:t xml:space="preserve"> with a Healthcare Professional</w:t>
      </w:r>
    </w:p>
    <w:p w14:paraId="137AB6AC" w14:textId="77777777" w:rsidR="0076559B" w:rsidRDefault="0076559B" w:rsidP="0076559B">
      <w:r>
        <w:t xml:space="preserve">When you book your appointment ask the receptionist who in the practice has a special interest in menopause and don’t be afraid to ask for a double appointment. </w:t>
      </w:r>
    </w:p>
    <w:p w14:paraId="7EAE7878" w14:textId="13F0A99E" w:rsidR="0032550A" w:rsidRDefault="0032550A">
      <w:r>
        <w:t xml:space="preserve">Do your research, </w:t>
      </w:r>
      <w:r w:rsidR="0014096A">
        <w:t>look</w:t>
      </w:r>
      <w:r>
        <w:t xml:space="preserve"> at the NICE guidelines on menopause, there is a section in the guidelines for patients and knowledge is power. </w:t>
      </w:r>
      <w:r w:rsidR="00227203">
        <w:t>(Copy</w:t>
      </w:r>
      <w:r w:rsidR="00A30552">
        <w:t xml:space="preserve"> in the guidance pack) </w:t>
      </w:r>
    </w:p>
    <w:p w14:paraId="0368F5B6" w14:textId="3CA4D2EF" w:rsidR="0032550A" w:rsidRDefault="00BA561D">
      <w:r>
        <w:t>T</w:t>
      </w:r>
      <w:r w:rsidR="0032550A">
        <w:t xml:space="preserve">rack your symptoms and use the symptom checker so you have all your symptoms in front of you and you won`t forget any. </w:t>
      </w:r>
      <w:r w:rsidR="00227203">
        <w:t>Download the</w:t>
      </w:r>
      <w:r w:rsidR="0032550A">
        <w:t xml:space="preserve"> </w:t>
      </w:r>
      <w:r>
        <w:t>B</w:t>
      </w:r>
      <w:r w:rsidR="0032550A">
        <w:t>alance app</w:t>
      </w:r>
      <w:r>
        <w:t xml:space="preserve">, it has a </w:t>
      </w:r>
      <w:r w:rsidR="00227203">
        <w:t>tracker,</w:t>
      </w:r>
      <w:r>
        <w:t xml:space="preserve"> and you can download it and print it out to take with you. </w:t>
      </w:r>
    </w:p>
    <w:p w14:paraId="2CE63193" w14:textId="4959344E" w:rsidR="00D40659" w:rsidRDefault="00D40659" w:rsidP="00D40659">
      <w:pPr>
        <w:rPr>
          <w:lang w:val="en-US"/>
        </w:rPr>
      </w:pPr>
      <w:r w:rsidRPr="00D40659">
        <w:rPr>
          <w:lang w:val="en-US"/>
        </w:rPr>
        <w:t xml:space="preserve">If woman are over 45 years old then they do not need a blood test to diagnose menopause, it can be diagnosed on symptoms alone. This is because fluctuating hormones can give false results. </w:t>
      </w:r>
      <w:r w:rsidR="0014096A" w:rsidRPr="00D40659">
        <w:rPr>
          <w:lang w:val="en-US"/>
        </w:rPr>
        <w:t>(Ref</w:t>
      </w:r>
      <w:r w:rsidRPr="00D40659">
        <w:rPr>
          <w:lang w:val="en-US"/>
        </w:rPr>
        <w:t xml:space="preserve">: NHS NICE Guidelines 2015) </w:t>
      </w:r>
    </w:p>
    <w:p w14:paraId="3F399E48" w14:textId="0E63A62B" w:rsidR="00D40659" w:rsidRDefault="00D40659" w:rsidP="00D40659">
      <w:r>
        <w:rPr>
          <w:lang w:val="en-US"/>
        </w:rPr>
        <w:t xml:space="preserve">Woman under 45 years can have a blood test to measure </w:t>
      </w:r>
      <w:r w:rsidRPr="00D40659">
        <w:t xml:space="preserve">Raised Follicle Stimulating Hormone levels </w:t>
      </w:r>
      <w:r>
        <w:t xml:space="preserve">these should be </w:t>
      </w:r>
      <w:r w:rsidRPr="00D40659">
        <w:t xml:space="preserve">taken </w:t>
      </w:r>
      <w:r>
        <w:t xml:space="preserve">twice and </w:t>
      </w:r>
      <w:r w:rsidRPr="00D40659">
        <w:t xml:space="preserve">4 – 6 weeks apart. </w:t>
      </w:r>
    </w:p>
    <w:p w14:paraId="1FEA78DE" w14:textId="67945208" w:rsidR="00D40659" w:rsidRDefault="00AE5AE0" w:rsidP="00D40659">
      <w:r>
        <w:t xml:space="preserve">Ask if there is a menopause clinic in your area. In Dorset we have the Menopause </w:t>
      </w:r>
      <w:r w:rsidR="002416B9">
        <w:t>Service at Poole Hospital, ask for a referral if you feel it would be useful for you</w:t>
      </w:r>
      <w:r w:rsidR="0095134B">
        <w:t xml:space="preserve"> or if you have existing or previous medical history/ problems.</w:t>
      </w:r>
      <w:r w:rsidR="002416B9">
        <w:t xml:space="preserve"> </w:t>
      </w:r>
      <w:r w:rsidR="0076559B">
        <w:t xml:space="preserve">Please note </w:t>
      </w:r>
      <w:r w:rsidR="0095134B">
        <w:t>they</w:t>
      </w:r>
      <w:r w:rsidR="0076559B">
        <w:t xml:space="preserve"> have </w:t>
      </w:r>
      <w:r w:rsidR="0095134B">
        <w:t>a long</w:t>
      </w:r>
      <w:r w:rsidR="0076559B">
        <w:t xml:space="preserve"> waiting list. </w:t>
      </w:r>
    </w:p>
    <w:p w14:paraId="40EDD9E7" w14:textId="57127892" w:rsidR="00D40659" w:rsidRPr="00D40659" w:rsidRDefault="0076559B" w:rsidP="00D40659">
      <w:r>
        <w:t xml:space="preserve">Look at </w:t>
      </w:r>
      <w:r w:rsidR="0014096A">
        <w:t>all</w:t>
      </w:r>
      <w:r>
        <w:t xml:space="preserve"> your treatment options, there are alternative prescribed medications for those that do not wish or are unable to have HRT. </w:t>
      </w:r>
    </w:p>
    <w:p w14:paraId="22F77949" w14:textId="02BEAEBF" w:rsidR="00227203" w:rsidRDefault="00227203" w:rsidP="00227203">
      <w:r w:rsidRPr="00227203">
        <w:t xml:space="preserve">Before taking </w:t>
      </w:r>
      <w:r w:rsidR="0014096A" w:rsidRPr="00227203">
        <w:t>HRT,</w:t>
      </w:r>
      <w:r w:rsidRPr="00227203">
        <w:t xml:space="preserve"> all </w:t>
      </w:r>
      <w:r w:rsidR="0095134B" w:rsidRPr="00227203">
        <w:t>women</w:t>
      </w:r>
      <w:r w:rsidRPr="00227203">
        <w:t xml:space="preserve"> should be provided with information on the benefits and risks on an individual basis and given time to make an informed decision by their Health Care Practitioner. </w:t>
      </w:r>
    </w:p>
    <w:p w14:paraId="6CD92DD6" w14:textId="21C045EA" w:rsidR="00227203" w:rsidRPr="00227203" w:rsidRDefault="0076559B" w:rsidP="00227203">
      <w:r>
        <w:t xml:space="preserve">Be prepared to discuss lifestyle changes that you may require support with. </w:t>
      </w:r>
    </w:p>
    <w:p w14:paraId="19978417" w14:textId="7FD49751" w:rsidR="00227203" w:rsidRDefault="00227203">
      <w:r>
        <w:t>If starting HRT, your HCP should review</w:t>
      </w:r>
      <w:r w:rsidR="0095134B">
        <w:t xml:space="preserve"> </w:t>
      </w:r>
      <w:r w:rsidR="0014096A">
        <w:t>you in</w:t>
      </w:r>
      <w:r>
        <w:t xml:space="preserve"> 3 months.</w:t>
      </w:r>
      <w:r w:rsidR="00217F5D">
        <w:t xml:space="preserve"> </w:t>
      </w:r>
    </w:p>
    <w:p w14:paraId="362B8FDA" w14:textId="2F795CFF" w:rsidR="00217F5D" w:rsidRDefault="00217F5D">
      <w:r>
        <w:t>Remember, it is not a one size fits all with HRT,</w:t>
      </w:r>
      <w:r w:rsidR="0095134B">
        <w:t xml:space="preserve"> it can be common to experience side effects in the first 3 </w:t>
      </w:r>
      <w:r w:rsidR="0014096A">
        <w:t>months of</w:t>
      </w:r>
      <w:r w:rsidR="0095134B">
        <w:t xml:space="preserve"> staring HRT and </w:t>
      </w:r>
      <w:r>
        <w:t xml:space="preserve">it may take time and your treatment tweaking to find what suits you and your body. </w:t>
      </w:r>
    </w:p>
    <w:p w14:paraId="729B202A" w14:textId="77777777" w:rsidR="00227203" w:rsidRDefault="00227203"/>
    <w:p w14:paraId="5BE5CD0A" w14:textId="77777777" w:rsidR="0032550A" w:rsidRDefault="0032550A"/>
    <w:p w14:paraId="45D79402" w14:textId="77777777" w:rsidR="0032550A" w:rsidRDefault="0032550A"/>
    <w:p w14:paraId="4B290476" w14:textId="77777777" w:rsidR="0032550A" w:rsidRDefault="0032550A"/>
    <w:p w14:paraId="46A865A1" w14:textId="77777777" w:rsidR="0032550A" w:rsidRDefault="0032550A"/>
    <w:p w14:paraId="1DB9F830" w14:textId="77777777" w:rsidR="0032550A" w:rsidRDefault="0032550A"/>
    <w:p w14:paraId="13658BC4" w14:textId="77777777" w:rsidR="0032550A" w:rsidRDefault="0032550A"/>
    <w:p w14:paraId="1F5DA9EC" w14:textId="77777777" w:rsidR="0032550A" w:rsidRDefault="0032550A"/>
    <w:p w14:paraId="5A111EED" w14:textId="77777777" w:rsidR="0032550A" w:rsidRDefault="0032550A"/>
    <w:sectPr w:rsidR="003255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A2FF8"/>
    <w:multiLevelType w:val="hybridMultilevel"/>
    <w:tmpl w:val="EE247D74"/>
    <w:lvl w:ilvl="0" w:tplc="4BD45F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1E2E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6EF2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2445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7C27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C690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ACF7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645F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8C2E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C0A0937"/>
    <w:multiLevelType w:val="hybridMultilevel"/>
    <w:tmpl w:val="7F2C2144"/>
    <w:lvl w:ilvl="0" w:tplc="9BBE5F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CCE4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C0862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0E30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0824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8E84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54DD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00F9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D2A1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7FFE19C6"/>
    <w:multiLevelType w:val="hybridMultilevel"/>
    <w:tmpl w:val="E2D808A6"/>
    <w:lvl w:ilvl="0" w:tplc="2C4CBA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2ACF6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863A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34B1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5013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B853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06EB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48C8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E644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50A"/>
    <w:rsid w:val="0014096A"/>
    <w:rsid w:val="00217F5D"/>
    <w:rsid w:val="00227203"/>
    <w:rsid w:val="002416B9"/>
    <w:rsid w:val="0032550A"/>
    <w:rsid w:val="004456ED"/>
    <w:rsid w:val="0076559B"/>
    <w:rsid w:val="0095134B"/>
    <w:rsid w:val="00A30552"/>
    <w:rsid w:val="00AE5AE0"/>
    <w:rsid w:val="00BA561D"/>
    <w:rsid w:val="00D40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D48E9"/>
  <w15:chartTrackingRefBased/>
  <w15:docId w15:val="{DA1537C2-3168-46E3-B8F5-26816C5EB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065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3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043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80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998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0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4730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STOKES, Belinda (DORSET HEALTHCARE UNIVERSITY NHS FOUNDATION TRUST)</dc:creator>
  <cp:keywords/>
  <dc:description/>
  <cp:lastModifiedBy>STOKES, Belinda (DORSET HEALTHCARE UNIVERSITY NHS FOUNDATION TRUST)</cp:lastModifiedBy>
  <cp:revision>7</cp:revision>
  <dcterms:created xsi:type="dcterms:W3CDTF">2022-11-08T12:21:00Z</dcterms:created>
  <dcterms:modified xsi:type="dcterms:W3CDTF">2022-11-15T09:02:00Z</dcterms:modified>
</cp:coreProperties>
</file>